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DD79" w14:textId="4AB4895B" w:rsidR="00BB465C" w:rsidRDefault="00BB465C" w:rsidP="00BB465C">
      <w:pPr>
        <w:pStyle w:val="Default"/>
        <w:jc w:val="center"/>
      </w:pPr>
    </w:p>
    <w:p w14:paraId="474C30B7" w14:textId="77777777" w:rsidR="00BB465C" w:rsidRPr="00BB465C" w:rsidRDefault="00BB465C" w:rsidP="00BB465C">
      <w:pPr>
        <w:rPr>
          <w:b/>
          <w:sz w:val="40"/>
          <w:szCs w:val="40"/>
        </w:rPr>
      </w:pPr>
      <w:r>
        <w:t xml:space="preserve"> </w:t>
      </w:r>
      <w:r w:rsidRPr="00BB465C">
        <w:rPr>
          <w:b/>
          <w:color w:val="833C0B" w:themeColor="accent2" w:themeShade="80"/>
          <w:sz w:val="40"/>
          <w:szCs w:val="40"/>
        </w:rPr>
        <w:t xml:space="preserve">Maiden Bradley with Yarnfield Parish Council </w:t>
      </w:r>
    </w:p>
    <w:p w14:paraId="50F5BA71" w14:textId="77777777" w:rsidR="006F7242" w:rsidRPr="00BB465C" w:rsidRDefault="00BB465C" w:rsidP="00BB465C">
      <w:pPr>
        <w:rPr>
          <w:b/>
          <w:bCs/>
          <w:sz w:val="32"/>
          <w:szCs w:val="32"/>
        </w:rPr>
      </w:pPr>
      <w:r w:rsidRPr="00BB465C">
        <w:rPr>
          <w:b/>
          <w:bCs/>
          <w:sz w:val="32"/>
          <w:szCs w:val="32"/>
        </w:rPr>
        <w:t>Playground Risk Management Policy</w:t>
      </w:r>
      <w:r w:rsidR="004267AB">
        <w:rPr>
          <w:b/>
          <w:bCs/>
          <w:sz w:val="32"/>
          <w:szCs w:val="32"/>
        </w:rPr>
        <w:t xml:space="preserve"> Implemented 13.11.18 minute number 18/137</w:t>
      </w:r>
    </w:p>
    <w:p w14:paraId="7DFE5258" w14:textId="77777777" w:rsidR="00BB465C" w:rsidRDefault="00BB465C" w:rsidP="00BB465C">
      <w:pPr>
        <w:pStyle w:val="Default"/>
        <w:rPr>
          <w:sz w:val="32"/>
          <w:szCs w:val="32"/>
        </w:rPr>
      </w:pPr>
      <w:r>
        <w:rPr>
          <w:b/>
          <w:bCs/>
          <w:sz w:val="32"/>
          <w:szCs w:val="32"/>
        </w:rPr>
        <w:t xml:space="preserve">Introduction </w:t>
      </w:r>
    </w:p>
    <w:p w14:paraId="20A9FD3F" w14:textId="77777777" w:rsidR="00BB465C" w:rsidRDefault="00BB465C" w:rsidP="00BB465C">
      <w:pPr>
        <w:pStyle w:val="Default"/>
        <w:rPr>
          <w:sz w:val="22"/>
          <w:szCs w:val="22"/>
        </w:rPr>
      </w:pPr>
      <w:r>
        <w:rPr>
          <w:sz w:val="22"/>
          <w:szCs w:val="22"/>
        </w:rPr>
        <w:t xml:space="preserve">This strategy has been prepared to formally recognise the maintenance and inspection regime of Maiden Bradley Parish Council’s recreational facilities and the assets within these facilities. The policy will outline the legal responsibilities of the authority and how Maiden Bradley Parish Council will meet these responsibilities through a system of inspection, assessing risk and responses to faults and risks. Playgrounds by their very nature should provide a degree of risk and challenges to the users. The policy will therefore summarise Maiden Bradley Parish Council’s objectives in providing challenging play while identifying an acceptable degree of risk. </w:t>
      </w:r>
    </w:p>
    <w:p w14:paraId="3465165B" w14:textId="77777777" w:rsidR="00BB465C" w:rsidRDefault="00BB465C" w:rsidP="00BB465C">
      <w:pPr>
        <w:pStyle w:val="Default"/>
        <w:rPr>
          <w:sz w:val="22"/>
          <w:szCs w:val="22"/>
        </w:rPr>
      </w:pPr>
    </w:p>
    <w:p w14:paraId="25176AF1" w14:textId="77777777" w:rsidR="00BB465C" w:rsidRDefault="00BB465C" w:rsidP="00BB465C">
      <w:pPr>
        <w:pStyle w:val="Default"/>
        <w:rPr>
          <w:sz w:val="28"/>
          <w:szCs w:val="28"/>
        </w:rPr>
      </w:pPr>
      <w:r>
        <w:rPr>
          <w:b/>
          <w:bCs/>
          <w:sz w:val="28"/>
          <w:szCs w:val="28"/>
        </w:rPr>
        <w:t xml:space="preserve">Legal Requirements </w:t>
      </w:r>
    </w:p>
    <w:p w14:paraId="0E6E56C7" w14:textId="77777777" w:rsidR="00BB465C" w:rsidRDefault="00BB465C" w:rsidP="00BB465C">
      <w:pPr>
        <w:pStyle w:val="Default"/>
        <w:rPr>
          <w:sz w:val="22"/>
          <w:szCs w:val="22"/>
        </w:rPr>
      </w:pPr>
      <w:r>
        <w:rPr>
          <w:sz w:val="22"/>
          <w:szCs w:val="22"/>
        </w:rPr>
        <w:t xml:space="preserve">There is no specific legislation on play safety. However, the key legislation is the: </w:t>
      </w:r>
    </w:p>
    <w:p w14:paraId="3A03BEC0" w14:textId="77777777" w:rsidR="00BB465C" w:rsidRDefault="00BB465C" w:rsidP="00BB465C">
      <w:pPr>
        <w:pStyle w:val="Default"/>
        <w:spacing w:after="26"/>
        <w:rPr>
          <w:sz w:val="22"/>
          <w:szCs w:val="22"/>
        </w:rPr>
      </w:pPr>
      <w:r>
        <w:rPr>
          <w:sz w:val="22"/>
          <w:szCs w:val="22"/>
        </w:rPr>
        <w:t xml:space="preserve">Health &amp; Safety at Work Act 1974 </w:t>
      </w:r>
    </w:p>
    <w:p w14:paraId="3CB996E7" w14:textId="77777777" w:rsidR="00BB465C" w:rsidRDefault="00BB465C" w:rsidP="00BB465C">
      <w:pPr>
        <w:pStyle w:val="Default"/>
        <w:spacing w:after="26"/>
        <w:rPr>
          <w:sz w:val="22"/>
          <w:szCs w:val="22"/>
        </w:rPr>
      </w:pPr>
      <w:r>
        <w:rPr>
          <w:sz w:val="22"/>
          <w:szCs w:val="22"/>
        </w:rPr>
        <w:t xml:space="preserve">Management of Health and Safety at Work Act 1992 </w:t>
      </w:r>
    </w:p>
    <w:p w14:paraId="36DEFCE0" w14:textId="77777777" w:rsidR="00BB465C" w:rsidRDefault="00BB465C" w:rsidP="00BB465C">
      <w:pPr>
        <w:pStyle w:val="Default"/>
        <w:spacing w:after="26"/>
        <w:rPr>
          <w:sz w:val="22"/>
          <w:szCs w:val="22"/>
        </w:rPr>
      </w:pPr>
      <w:r>
        <w:rPr>
          <w:sz w:val="22"/>
          <w:szCs w:val="22"/>
        </w:rPr>
        <w:t xml:space="preserve">Occupiers Liability Act 1957 and 1984 </w:t>
      </w:r>
    </w:p>
    <w:p w14:paraId="2397F8DD" w14:textId="77777777" w:rsidR="00BB465C" w:rsidRDefault="00BB465C" w:rsidP="00BB465C">
      <w:pPr>
        <w:pStyle w:val="Default"/>
        <w:rPr>
          <w:sz w:val="22"/>
          <w:szCs w:val="22"/>
        </w:rPr>
      </w:pPr>
      <w:r>
        <w:rPr>
          <w:sz w:val="22"/>
          <w:szCs w:val="22"/>
        </w:rPr>
        <w:t xml:space="preserve">Health and Safety at Work Regulations 1999 </w:t>
      </w:r>
    </w:p>
    <w:p w14:paraId="183307CF" w14:textId="77777777" w:rsidR="00BB465C" w:rsidRDefault="00BB465C" w:rsidP="00BB465C">
      <w:pPr>
        <w:pStyle w:val="Default"/>
        <w:rPr>
          <w:sz w:val="22"/>
          <w:szCs w:val="22"/>
        </w:rPr>
      </w:pPr>
    </w:p>
    <w:p w14:paraId="78BF5BA6" w14:textId="77777777" w:rsidR="00BB465C" w:rsidRDefault="00BB465C" w:rsidP="00BB465C">
      <w:pPr>
        <w:pStyle w:val="Default"/>
        <w:rPr>
          <w:sz w:val="22"/>
          <w:szCs w:val="22"/>
        </w:rPr>
      </w:pPr>
      <w:r>
        <w:rPr>
          <w:sz w:val="22"/>
          <w:szCs w:val="22"/>
        </w:rPr>
        <w:t xml:space="preserve">Maiden Bradley Parish Council have a duty to take actions to ensure the safety of people at work and members of the public who may be affected by the facilities provided by the Local Authority. It is governed by the test of “reasonable practicability”. In other words, it is reasonable to correct major hazards; it is unreasonable to spend considerable resources on minor faults where risk is negligible and potential injury very minor. </w:t>
      </w:r>
    </w:p>
    <w:p w14:paraId="602BEC22" w14:textId="77777777" w:rsidR="00BB465C" w:rsidRDefault="00BB465C" w:rsidP="00BB465C">
      <w:pPr>
        <w:pStyle w:val="Default"/>
        <w:rPr>
          <w:sz w:val="22"/>
          <w:szCs w:val="22"/>
        </w:rPr>
      </w:pPr>
    </w:p>
    <w:p w14:paraId="100EC5DF" w14:textId="77777777" w:rsidR="00BB465C" w:rsidRDefault="00BB465C" w:rsidP="00BB465C">
      <w:pPr>
        <w:pStyle w:val="Default"/>
        <w:rPr>
          <w:sz w:val="28"/>
          <w:szCs w:val="28"/>
        </w:rPr>
      </w:pPr>
      <w:r>
        <w:rPr>
          <w:b/>
          <w:bCs/>
          <w:sz w:val="28"/>
          <w:szCs w:val="28"/>
        </w:rPr>
        <w:t xml:space="preserve">Industry Standards and Guidance </w:t>
      </w:r>
    </w:p>
    <w:p w14:paraId="21C9B69C" w14:textId="77777777" w:rsidR="00BB465C" w:rsidRDefault="00BB465C" w:rsidP="00BB465C">
      <w:pPr>
        <w:pStyle w:val="Default"/>
        <w:rPr>
          <w:sz w:val="22"/>
          <w:szCs w:val="22"/>
        </w:rPr>
      </w:pPr>
      <w:r>
        <w:rPr>
          <w:sz w:val="22"/>
          <w:szCs w:val="22"/>
        </w:rPr>
        <w:t xml:space="preserve">These standards and Safety Guidelines are not a legal requirement but are considered to be good professional working practice. </w:t>
      </w:r>
    </w:p>
    <w:p w14:paraId="526F33CC" w14:textId="77777777" w:rsidR="00BB465C" w:rsidRDefault="00BB465C" w:rsidP="00BB465C">
      <w:pPr>
        <w:pStyle w:val="Default"/>
        <w:rPr>
          <w:sz w:val="22"/>
          <w:szCs w:val="22"/>
        </w:rPr>
      </w:pPr>
    </w:p>
    <w:p w14:paraId="0F22EAA2" w14:textId="77777777" w:rsidR="00BB465C" w:rsidRDefault="00BB465C" w:rsidP="00BB465C">
      <w:pPr>
        <w:pStyle w:val="Default"/>
        <w:rPr>
          <w:sz w:val="28"/>
          <w:szCs w:val="28"/>
        </w:rPr>
      </w:pPr>
      <w:r>
        <w:rPr>
          <w:b/>
          <w:bCs/>
          <w:sz w:val="28"/>
          <w:szCs w:val="28"/>
        </w:rPr>
        <w:t xml:space="preserve">EN1176 – Playground Equipment </w:t>
      </w:r>
    </w:p>
    <w:p w14:paraId="4990144E" w14:textId="77777777" w:rsidR="00BB465C" w:rsidRDefault="00BB465C" w:rsidP="00BB465C">
      <w:pPr>
        <w:pStyle w:val="Default"/>
        <w:rPr>
          <w:sz w:val="22"/>
          <w:szCs w:val="22"/>
        </w:rPr>
      </w:pPr>
      <w:r>
        <w:rPr>
          <w:sz w:val="22"/>
          <w:szCs w:val="22"/>
        </w:rPr>
        <w:t xml:space="preserve">EN1176 is the European Standard which replaced the old British Standards. The standard is not retrospective and provides advice on design layout and the inspection of playground equipment. Contained within the guidance are the following key recommendations: </w:t>
      </w:r>
    </w:p>
    <w:p w14:paraId="3767CACE" w14:textId="77777777" w:rsidR="00BB465C" w:rsidRDefault="00BB465C" w:rsidP="00BB465C">
      <w:pPr>
        <w:pStyle w:val="Default"/>
        <w:spacing w:after="32"/>
        <w:rPr>
          <w:sz w:val="22"/>
          <w:szCs w:val="22"/>
        </w:rPr>
      </w:pPr>
      <w:r>
        <w:rPr>
          <w:sz w:val="22"/>
          <w:szCs w:val="22"/>
        </w:rPr>
        <w:t xml:space="preserve">That if the equipment is not safe, access by the public should be prevented </w:t>
      </w:r>
    </w:p>
    <w:p w14:paraId="23DC0BD7" w14:textId="77777777" w:rsidR="00BB465C" w:rsidRDefault="00BB465C" w:rsidP="00BB465C">
      <w:pPr>
        <w:pStyle w:val="Default"/>
        <w:spacing w:after="32"/>
        <w:rPr>
          <w:sz w:val="22"/>
          <w:szCs w:val="22"/>
        </w:rPr>
      </w:pPr>
      <w:r>
        <w:rPr>
          <w:sz w:val="22"/>
          <w:szCs w:val="22"/>
        </w:rPr>
        <w:t xml:space="preserve">The equipment must be inspected and maintained </w:t>
      </w:r>
    </w:p>
    <w:p w14:paraId="4BBF0A20" w14:textId="77777777" w:rsidR="00BB465C" w:rsidRDefault="00BB465C" w:rsidP="00BB465C">
      <w:pPr>
        <w:pStyle w:val="Default"/>
        <w:rPr>
          <w:sz w:val="22"/>
          <w:szCs w:val="22"/>
        </w:rPr>
      </w:pPr>
      <w:r>
        <w:rPr>
          <w:sz w:val="22"/>
          <w:szCs w:val="22"/>
        </w:rPr>
        <w:t xml:space="preserve">An inspection record should be maintained for 21 years </w:t>
      </w:r>
    </w:p>
    <w:p w14:paraId="7AF4515A" w14:textId="77777777" w:rsidR="00BB465C" w:rsidRDefault="00BB465C" w:rsidP="00BB465C">
      <w:pPr>
        <w:pStyle w:val="Default"/>
        <w:rPr>
          <w:sz w:val="22"/>
          <w:szCs w:val="22"/>
        </w:rPr>
      </w:pPr>
    </w:p>
    <w:p w14:paraId="09E1E0D6" w14:textId="77777777" w:rsidR="00BB465C" w:rsidRDefault="00BB465C" w:rsidP="00BB465C">
      <w:pPr>
        <w:pStyle w:val="Default"/>
        <w:rPr>
          <w:sz w:val="28"/>
          <w:szCs w:val="28"/>
        </w:rPr>
      </w:pPr>
      <w:r>
        <w:rPr>
          <w:b/>
          <w:bCs/>
          <w:sz w:val="28"/>
          <w:szCs w:val="28"/>
        </w:rPr>
        <w:t xml:space="preserve">Civil Legislation </w:t>
      </w:r>
    </w:p>
    <w:p w14:paraId="397B1E07" w14:textId="77777777" w:rsidR="00BB465C" w:rsidRDefault="00BB465C" w:rsidP="00BB465C">
      <w:pPr>
        <w:rPr>
          <w:sz w:val="22"/>
        </w:rPr>
      </w:pPr>
      <w:r>
        <w:rPr>
          <w:sz w:val="22"/>
        </w:rPr>
        <w:t>In the event of a serious accident claims are based on negligence: that is, the Parish Council took or failed to take some action which made the accident more likely to happen or worse that would otherwise have been the case. The defence will be based on Maiden Bradley Parish Councils Play Risk Management evidence such as records of inspections and maintenance, compliance with the Standards and relevant risk assessments.</w:t>
      </w:r>
    </w:p>
    <w:p w14:paraId="433BB36E" w14:textId="77777777" w:rsidR="00841234" w:rsidRDefault="00841234" w:rsidP="00841234">
      <w:pPr>
        <w:pStyle w:val="Default"/>
        <w:rPr>
          <w:sz w:val="32"/>
          <w:szCs w:val="32"/>
        </w:rPr>
      </w:pPr>
      <w:r>
        <w:rPr>
          <w:b/>
          <w:bCs/>
          <w:sz w:val="32"/>
          <w:szCs w:val="32"/>
        </w:rPr>
        <w:t xml:space="preserve">Balancing Risks and Benefits </w:t>
      </w:r>
    </w:p>
    <w:p w14:paraId="645F6856" w14:textId="77777777" w:rsidR="00841234" w:rsidRDefault="00841234" w:rsidP="00841234">
      <w:pPr>
        <w:rPr>
          <w:sz w:val="22"/>
        </w:rPr>
      </w:pPr>
      <w:r>
        <w:rPr>
          <w:sz w:val="22"/>
        </w:rPr>
        <w:t xml:space="preserve">Maiden Bradley Parish Councils Risk Management Approach will aim to offer play spaces that are stimulating and challenging environments enabling children to explore and develop </w:t>
      </w:r>
      <w:r>
        <w:rPr>
          <w:sz w:val="22"/>
        </w:rPr>
        <w:lastRenderedPageBreak/>
        <w:t>their abilities. In providing these environments</w:t>
      </w:r>
      <w:r w:rsidRPr="00841234">
        <w:rPr>
          <w:sz w:val="22"/>
        </w:rPr>
        <w:t xml:space="preserve"> </w:t>
      </w:r>
      <w:r>
        <w:rPr>
          <w:sz w:val="22"/>
        </w:rPr>
        <w:t>Maiden Bradley Parish Council will manage the level of risk so that children are not exposed to unacceptable risks and hazards.</w:t>
      </w:r>
    </w:p>
    <w:p w14:paraId="3B32A23B" w14:textId="77777777" w:rsidR="00841234" w:rsidRDefault="00841234" w:rsidP="00841234">
      <w:pPr>
        <w:pStyle w:val="Default"/>
        <w:rPr>
          <w:sz w:val="32"/>
          <w:szCs w:val="32"/>
        </w:rPr>
      </w:pPr>
      <w:r>
        <w:rPr>
          <w:b/>
          <w:bCs/>
          <w:sz w:val="32"/>
          <w:szCs w:val="32"/>
        </w:rPr>
        <w:t xml:space="preserve">Playground Inspection Methodology </w:t>
      </w:r>
    </w:p>
    <w:p w14:paraId="208675FF" w14:textId="77777777" w:rsidR="00841234" w:rsidRDefault="00455BF8" w:rsidP="00841234">
      <w:pPr>
        <w:pStyle w:val="Default"/>
        <w:rPr>
          <w:sz w:val="22"/>
          <w:szCs w:val="22"/>
        </w:rPr>
      </w:pPr>
      <w:r>
        <w:rPr>
          <w:sz w:val="22"/>
        </w:rPr>
        <w:t>Maiden Bradley Parish</w:t>
      </w:r>
      <w:r>
        <w:rPr>
          <w:sz w:val="22"/>
          <w:szCs w:val="22"/>
        </w:rPr>
        <w:t xml:space="preserve"> </w:t>
      </w:r>
      <w:r w:rsidR="00841234">
        <w:rPr>
          <w:sz w:val="22"/>
          <w:szCs w:val="22"/>
        </w:rPr>
        <w:t xml:space="preserve">Council is responsible for </w:t>
      </w:r>
      <w:r>
        <w:rPr>
          <w:sz w:val="22"/>
          <w:szCs w:val="22"/>
        </w:rPr>
        <w:t>1 recreational area</w:t>
      </w:r>
      <w:r w:rsidR="00841234">
        <w:rPr>
          <w:sz w:val="22"/>
          <w:szCs w:val="22"/>
        </w:rPr>
        <w:t xml:space="preserve"> that will adhere to the guidance set out in this document. The area include</w:t>
      </w:r>
      <w:r>
        <w:rPr>
          <w:sz w:val="22"/>
          <w:szCs w:val="22"/>
        </w:rPr>
        <w:t>s a</w:t>
      </w:r>
      <w:r w:rsidR="00841234">
        <w:rPr>
          <w:sz w:val="22"/>
          <w:szCs w:val="22"/>
        </w:rPr>
        <w:t xml:space="preserve"> playground</w:t>
      </w:r>
      <w:r>
        <w:rPr>
          <w:sz w:val="22"/>
          <w:szCs w:val="22"/>
        </w:rPr>
        <w:t xml:space="preserve"> </w:t>
      </w:r>
      <w:r w:rsidR="00841234">
        <w:rPr>
          <w:sz w:val="22"/>
          <w:szCs w:val="22"/>
        </w:rPr>
        <w:t xml:space="preserve">and </w:t>
      </w:r>
      <w:r>
        <w:rPr>
          <w:sz w:val="22"/>
          <w:szCs w:val="22"/>
        </w:rPr>
        <w:t>multi-use</w:t>
      </w:r>
      <w:r w:rsidR="00841234">
        <w:rPr>
          <w:sz w:val="22"/>
          <w:szCs w:val="22"/>
        </w:rPr>
        <w:t xml:space="preserve"> games areas (MUGA). The responsibility for the operational regular inspection of the play </w:t>
      </w:r>
      <w:r>
        <w:rPr>
          <w:sz w:val="22"/>
          <w:szCs w:val="22"/>
        </w:rPr>
        <w:t xml:space="preserve">in Maiden Bradley </w:t>
      </w:r>
      <w:r w:rsidR="00841234">
        <w:rPr>
          <w:sz w:val="22"/>
          <w:szCs w:val="22"/>
        </w:rPr>
        <w:t xml:space="preserve">will be carried out by </w:t>
      </w:r>
      <w:r>
        <w:rPr>
          <w:sz w:val="22"/>
          <w:szCs w:val="22"/>
        </w:rPr>
        <w:t xml:space="preserve">a dedicated Councillor. </w:t>
      </w:r>
      <w:r w:rsidR="00841234">
        <w:rPr>
          <w:sz w:val="22"/>
          <w:szCs w:val="22"/>
        </w:rPr>
        <w:t xml:space="preserve">This section will </w:t>
      </w:r>
      <w:r>
        <w:rPr>
          <w:sz w:val="22"/>
          <w:szCs w:val="22"/>
        </w:rPr>
        <w:t>identify Maiden Bradley Parish</w:t>
      </w:r>
      <w:r w:rsidR="00841234">
        <w:rPr>
          <w:sz w:val="22"/>
          <w:szCs w:val="22"/>
        </w:rPr>
        <w:t xml:space="preserve"> Council’s methodology in managing the authority’s assets following: </w:t>
      </w:r>
    </w:p>
    <w:p w14:paraId="616972D4" w14:textId="77777777" w:rsidR="00455BF8" w:rsidRDefault="00455BF8" w:rsidP="00841234">
      <w:pPr>
        <w:pStyle w:val="Default"/>
        <w:rPr>
          <w:sz w:val="22"/>
          <w:szCs w:val="22"/>
        </w:rPr>
      </w:pPr>
    </w:p>
    <w:p w14:paraId="25671BE3" w14:textId="77777777" w:rsidR="00841234" w:rsidRDefault="00841234" w:rsidP="00841234">
      <w:pPr>
        <w:pStyle w:val="Default"/>
        <w:spacing w:after="32"/>
        <w:rPr>
          <w:sz w:val="22"/>
          <w:szCs w:val="22"/>
        </w:rPr>
      </w:pPr>
      <w:r>
        <w:rPr>
          <w:sz w:val="22"/>
          <w:szCs w:val="22"/>
        </w:rPr>
        <w:t xml:space="preserve">Inspections Frequency and Type </w:t>
      </w:r>
    </w:p>
    <w:p w14:paraId="7FA5AA61" w14:textId="77777777" w:rsidR="00841234" w:rsidRDefault="00841234" w:rsidP="00841234">
      <w:pPr>
        <w:pStyle w:val="Default"/>
        <w:spacing w:after="32"/>
        <w:rPr>
          <w:sz w:val="22"/>
          <w:szCs w:val="22"/>
        </w:rPr>
      </w:pPr>
      <w:r>
        <w:rPr>
          <w:sz w:val="22"/>
          <w:szCs w:val="22"/>
        </w:rPr>
        <w:t xml:space="preserve">Inspection Type Definitions </w:t>
      </w:r>
    </w:p>
    <w:p w14:paraId="1186400E" w14:textId="77777777" w:rsidR="00841234" w:rsidRDefault="00841234" w:rsidP="00841234">
      <w:pPr>
        <w:pStyle w:val="Default"/>
        <w:spacing w:after="32"/>
        <w:rPr>
          <w:sz w:val="22"/>
          <w:szCs w:val="22"/>
        </w:rPr>
      </w:pPr>
      <w:r>
        <w:rPr>
          <w:sz w:val="22"/>
          <w:szCs w:val="22"/>
        </w:rPr>
        <w:t xml:space="preserve">Assessing the Level of Risk </w:t>
      </w:r>
    </w:p>
    <w:p w14:paraId="66541374" w14:textId="77777777" w:rsidR="00841234" w:rsidRDefault="00841234" w:rsidP="00841234">
      <w:pPr>
        <w:pStyle w:val="Default"/>
        <w:rPr>
          <w:sz w:val="22"/>
          <w:szCs w:val="22"/>
        </w:rPr>
      </w:pPr>
      <w:r>
        <w:rPr>
          <w:sz w:val="22"/>
          <w:szCs w:val="22"/>
        </w:rPr>
        <w:t xml:space="preserve">Summary of Risks </w:t>
      </w:r>
    </w:p>
    <w:p w14:paraId="427B3616" w14:textId="77777777" w:rsidR="00841234" w:rsidRDefault="00841234" w:rsidP="00841234">
      <w:pPr>
        <w:pStyle w:val="Default"/>
        <w:rPr>
          <w:sz w:val="22"/>
          <w:szCs w:val="22"/>
        </w:rPr>
      </w:pPr>
    </w:p>
    <w:p w14:paraId="0BD6C7E1" w14:textId="77777777" w:rsidR="00841234" w:rsidRDefault="00841234" w:rsidP="00841234">
      <w:pPr>
        <w:pStyle w:val="Default"/>
        <w:rPr>
          <w:b/>
          <w:bCs/>
          <w:sz w:val="28"/>
          <w:szCs w:val="28"/>
        </w:rPr>
      </w:pPr>
      <w:r>
        <w:rPr>
          <w:b/>
          <w:bCs/>
          <w:sz w:val="28"/>
          <w:szCs w:val="28"/>
        </w:rPr>
        <w:t xml:space="preserve">Inspection Frequency &amp; Type </w:t>
      </w:r>
    </w:p>
    <w:p w14:paraId="49BECD11" w14:textId="77777777" w:rsidR="00455BF8" w:rsidRDefault="00455BF8" w:rsidP="00841234">
      <w:pPr>
        <w:pStyle w:val="Default"/>
        <w:rPr>
          <w:sz w:val="22"/>
          <w:szCs w:val="22"/>
        </w:rPr>
      </w:pPr>
      <w:r w:rsidRPr="00455BF8">
        <w:rPr>
          <w:sz w:val="22"/>
          <w:szCs w:val="22"/>
        </w:rPr>
        <w:t xml:space="preserve">The table below details the frequency of inspections and the inspector responsible for carrying out the on-site inspections. The inspector and frequency rates are currently feasible given resources available to </w:t>
      </w:r>
      <w:r>
        <w:rPr>
          <w:sz w:val="22"/>
          <w:szCs w:val="22"/>
        </w:rPr>
        <w:t xml:space="preserve">Maiden Bradley Parish </w:t>
      </w:r>
      <w:r w:rsidRPr="00455BF8">
        <w:rPr>
          <w:sz w:val="22"/>
          <w:szCs w:val="22"/>
        </w:rPr>
        <w:t>Counci</w:t>
      </w:r>
      <w:r>
        <w:rPr>
          <w:sz w:val="22"/>
          <w:szCs w:val="22"/>
        </w:rPr>
        <w:t>l.</w:t>
      </w:r>
    </w:p>
    <w:p w14:paraId="37CDE635" w14:textId="77777777" w:rsidR="00455BF8" w:rsidRPr="00455BF8" w:rsidRDefault="00455BF8" w:rsidP="00841234">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44"/>
        <w:gridCol w:w="2844"/>
        <w:gridCol w:w="2844"/>
      </w:tblGrid>
      <w:tr w:rsidR="00455BF8" w:rsidRPr="00455BF8" w14:paraId="42F5A055" w14:textId="77777777">
        <w:trPr>
          <w:trHeight w:val="257"/>
        </w:trPr>
        <w:tc>
          <w:tcPr>
            <w:tcW w:w="2844" w:type="dxa"/>
          </w:tcPr>
          <w:p w14:paraId="710561B5" w14:textId="77777777" w:rsidR="00455BF8" w:rsidRPr="00455BF8" w:rsidRDefault="00455BF8" w:rsidP="00455BF8">
            <w:pPr>
              <w:autoSpaceDE w:val="0"/>
              <w:autoSpaceDN w:val="0"/>
              <w:adjustRightInd w:val="0"/>
              <w:spacing w:after="0" w:line="240" w:lineRule="auto"/>
              <w:rPr>
                <w:rFonts w:cs="Arial"/>
                <w:color w:val="000000"/>
                <w:sz w:val="23"/>
                <w:szCs w:val="23"/>
              </w:rPr>
            </w:pPr>
            <w:r w:rsidRPr="00455BF8">
              <w:rPr>
                <w:rFonts w:cs="Arial"/>
                <w:b/>
                <w:bCs/>
                <w:color w:val="000000"/>
                <w:sz w:val="23"/>
                <w:szCs w:val="23"/>
              </w:rPr>
              <w:t xml:space="preserve">FREQUENCY OF INSPECTION </w:t>
            </w:r>
          </w:p>
        </w:tc>
        <w:tc>
          <w:tcPr>
            <w:tcW w:w="2844" w:type="dxa"/>
          </w:tcPr>
          <w:p w14:paraId="76825084" w14:textId="77777777" w:rsidR="00455BF8" w:rsidRPr="00455BF8" w:rsidRDefault="00455BF8" w:rsidP="00455BF8">
            <w:pPr>
              <w:autoSpaceDE w:val="0"/>
              <w:autoSpaceDN w:val="0"/>
              <w:adjustRightInd w:val="0"/>
              <w:spacing w:after="0" w:line="240" w:lineRule="auto"/>
              <w:rPr>
                <w:rFonts w:cs="Arial"/>
                <w:color w:val="000000"/>
                <w:sz w:val="23"/>
                <w:szCs w:val="23"/>
              </w:rPr>
            </w:pPr>
            <w:r w:rsidRPr="00455BF8">
              <w:rPr>
                <w:rFonts w:cs="Arial"/>
                <w:b/>
                <w:bCs/>
                <w:color w:val="000000"/>
                <w:sz w:val="23"/>
                <w:szCs w:val="23"/>
              </w:rPr>
              <w:t xml:space="preserve">INSPECTION TYPE </w:t>
            </w:r>
          </w:p>
        </w:tc>
        <w:tc>
          <w:tcPr>
            <w:tcW w:w="2844" w:type="dxa"/>
          </w:tcPr>
          <w:p w14:paraId="0057CA39" w14:textId="77777777" w:rsidR="00455BF8" w:rsidRPr="00455BF8" w:rsidRDefault="00455BF8" w:rsidP="00455BF8">
            <w:pPr>
              <w:autoSpaceDE w:val="0"/>
              <w:autoSpaceDN w:val="0"/>
              <w:adjustRightInd w:val="0"/>
              <w:spacing w:after="0" w:line="240" w:lineRule="auto"/>
              <w:rPr>
                <w:rFonts w:cs="Arial"/>
                <w:color w:val="000000"/>
                <w:sz w:val="23"/>
                <w:szCs w:val="23"/>
              </w:rPr>
            </w:pPr>
            <w:r w:rsidRPr="00455BF8">
              <w:rPr>
                <w:rFonts w:cs="Arial"/>
                <w:b/>
                <w:bCs/>
                <w:color w:val="000000"/>
                <w:sz w:val="23"/>
                <w:szCs w:val="23"/>
              </w:rPr>
              <w:t xml:space="preserve">INSPECTOR </w:t>
            </w:r>
          </w:p>
        </w:tc>
      </w:tr>
      <w:tr w:rsidR="00455BF8" w:rsidRPr="00455BF8" w14:paraId="65C017D0" w14:textId="77777777">
        <w:trPr>
          <w:trHeight w:val="103"/>
        </w:trPr>
        <w:tc>
          <w:tcPr>
            <w:tcW w:w="2844" w:type="dxa"/>
          </w:tcPr>
          <w:p w14:paraId="6414BC7D"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Weekly </w:t>
            </w:r>
          </w:p>
        </w:tc>
        <w:tc>
          <w:tcPr>
            <w:tcW w:w="2844" w:type="dxa"/>
          </w:tcPr>
          <w:p w14:paraId="0A8FE6F3"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Visual </w:t>
            </w:r>
          </w:p>
        </w:tc>
        <w:tc>
          <w:tcPr>
            <w:tcW w:w="2844" w:type="dxa"/>
          </w:tcPr>
          <w:p w14:paraId="4D9B9C18" w14:textId="77777777" w:rsidR="00455BF8" w:rsidRPr="00455BF8" w:rsidRDefault="00455BF8" w:rsidP="00455BF8">
            <w:pPr>
              <w:autoSpaceDE w:val="0"/>
              <w:autoSpaceDN w:val="0"/>
              <w:adjustRightInd w:val="0"/>
              <w:spacing w:after="0" w:line="240" w:lineRule="auto"/>
              <w:rPr>
                <w:rFonts w:cs="Arial"/>
                <w:color w:val="000000"/>
                <w:sz w:val="22"/>
              </w:rPr>
            </w:pPr>
            <w:r>
              <w:rPr>
                <w:rFonts w:cs="Arial"/>
                <w:color w:val="000000"/>
                <w:sz w:val="22"/>
              </w:rPr>
              <w:t>Dedicated Councillor</w:t>
            </w:r>
          </w:p>
        </w:tc>
      </w:tr>
      <w:tr w:rsidR="00455BF8" w:rsidRPr="00455BF8" w14:paraId="2B4D133C" w14:textId="77777777">
        <w:trPr>
          <w:trHeight w:val="103"/>
        </w:trPr>
        <w:tc>
          <w:tcPr>
            <w:tcW w:w="2844" w:type="dxa"/>
          </w:tcPr>
          <w:p w14:paraId="155E7143" w14:textId="77777777" w:rsidR="00455BF8" w:rsidRPr="00455BF8" w:rsidRDefault="00455BF8" w:rsidP="00455BF8">
            <w:pPr>
              <w:autoSpaceDE w:val="0"/>
              <w:autoSpaceDN w:val="0"/>
              <w:adjustRightInd w:val="0"/>
              <w:spacing w:after="0" w:line="240" w:lineRule="auto"/>
              <w:rPr>
                <w:rFonts w:cs="Arial"/>
                <w:color w:val="000000"/>
                <w:sz w:val="22"/>
              </w:rPr>
            </w:pPr>
          </w:p>
        </w:tc>
        <w:tc>
          <w:tcPr>
            <w:tcW w:w="2844" w:type="dxa"/>
          </w:tcPr>
          <w:p w14:paraId="632BE3FD"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Operational </w:t>
            </w:r>
          </w:p>
        </w:tc>
        <w:tc>
          <w:tcPr>
            <w:tcW w:w="2844" w:type="dxa"/>
          </w:tcPr>
          <w:p w14:paraId="25D65A25" w14:textId="77777777" w:rsidR="00455BF8" w:rsidRPr="00455BF8" w:rsidRDefault="00455BF8" w:rsidP="00455BF8">
            <w:pPr>
              <w:autoSpaceDE w:val="0"/>
              <w:autoSpaceDN w:val="0"/>
              <w:adjustRightInd w:val="0"/>
              <w:spacing w:after="0" w:line="240" w:lineRule="auto"/>
              <w:rPr>
                <w:rFonts w:cs="Arial"/>
                <w:color w:val="000000"/>
                <w:sz w:val="22"/>
              </w:rPr>
            </w:pPr>
          </w:p>
        </w:tc>
      </w:tr>
      <w:tr w:rsidR="00455BF8" w:rsidRPr="00455BF8" w14:paraId="65B4DA8D" w14:textId="77777777">
        <w:trPr>
          <w:trHeight w:val="103"/>
        </w:trPr>
        <w:tc>
          <w:tcPr>
            <w:tcW w:w="2844" w:type="dxa"/>
          </w:tcPr>
          <w:p w14:paraId="46E7BDD0"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Annual </w:t>
            </w:r>
          </w:p>
        </w:tc>
        <w:tc>
          <w:tcPr>
            <w:tcW w:w="2844" w:type="dxa"/>
          </w:tcPr>
          <w:p w14:paraId="4369A64F"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Annual Detailed </w:t>
            </w:r>
          </w:p>
        </w:tc>
        <w:tc>
          <w:tcPr>
            <w:tcW w:w="2844" w:type="dxa"/>
          </w:tcPr>
          <w:p w14:paraId="471E050F" w14:textId="77777777" w:rsidR="00455BF8" w:rsidRPr="00455BF8" w:rsidRDefault="00455BF8" w:rsidP="00455BF8">
            <w:pPr>
              <w:autoSpaceDE w:val="0"/>
              <w:autoSpaceDN w:val="0"/>
              <w:adjustRightInd w:val="0"/>
              <w:spacing w:after="0" w:line="240" w:lineRule="auto"/>
              <w:rPr>
                <w:rFonts w:cs="Arial"/>
                <w:color w:val="000000"/>
                <w:sz w:val="22"/>
              </w:rPr>
            </w:pPr>
            <w:r w:rsidRPr="00455BF8">
              <w:rPr>
                <w:rFonts w:cs="Arial"/>
                <w:color w:val="000000"/>
                <w:sz w:val="22"/>
              </w:rPr>
              <w:t xml:space="preserve">RoSPA </w:t>
            </w:r>
          </w:p>
        </w:tc>
      </w:tr>
      <w:tr w:rsidR="00455BF8" w:rsidRPr="00455BF8" w14:paraId="619AAF9F" w14:textId="77777777">
        <w:trPr>
          <w:trHeight w:val="103"/>
        </w:trPr>
        <w:tc>
          <w:tcPr>
            <w:tcW w:w="2844" w:type="dxa"/>
          </w:tcPr>
          <w:p w14:paraId="663145B6" w14:textId="77777777" w:rsidR="00455BF8" w:rsidRPr="00455BF8" w:rsidRDefault="00455BF8" w:rsidP="00455BF8">
            <w:pPr>
              <w:autoSpaceDE w:val="0"/>
              <w:autoSpaceDN w:val="0"/>
              <w:adjustRightInd w:val="0"/>
              <w:spacing w:after="0" w:line="240" w:lineRule="auto"/>
              <w:rPr>
                <w:rFonts w:cs="Arial"/>
                <w:color w:val="000000"/>
                <w:sz w:val="22"/>
              </w:rPr>
            </w:pPr>
          </w:p>
        </w:tc>
        <w:tc>
          <w:tcPr>
            <w:tcW w:w="2844" w:type="dxa"/>
          </w:tcPr>
          <w:p w14:paraId="0B4C45F1" w14:textId="77777777" w:rsidR="00455BF8" w:rsidRPr="00455BF8" w:rsidRDefault="00455BF8" w:rsidP="00455BF8">
            <w:pPr>
              <w:autoSpaceDE w:val="0"/>
              <w:autoSpaceDN w:val="0"/>
              <w:adjustRightInd w:val="0"/>
              <w:spacing w:after="0" w:line="240" w:lineRule="auto"/>
              <w:rPr>
                <w:rFonts w:cs="Arial"/>
                <w:color w:val="000000"/>
                <w:sz w:val="22"/>
              </w:rPr>
            </w:pPr>
          </w:p>
        </w:tc>
        <w:tc>
          <w:tcPr>
            <w:tcW w:w="2844" w:type="dxa"/>
          </w:tcPr>
          <w:p w14:paraId="0823D478" w14:textId="77777777" w:rsidR="00455BF8" w:rsidRPr="00455BF8" w:rsidRDefault="00455BF8" w:rsidP="00455BF8">
            <w:pPr>
              <w:autoSpaceDE w:val="0"/>
              <w:autoSpaceDN w:val="0"/>
              <w:adjustRightInd w:val="0"/>
              <w:spacing w:after="0" w:line="240" w:lineRule="auto"/>
              <w:rPr>
                <w:rFonts w:cs="Arial"/>
                <w:color w:val="000000"/>
                <w:sz w:val="22"/>
              </w:rPr>
            </w:pPr>
          </w:p>
        </w:tc>
      </w:tr>
    </w:tbl>
    <w:p w14:paraId="0650512A" w14:textId="77777777" w:rsidR="00455BF8" w:rsidRDefault="00455BF8" w:rsidP="00455BF8">
      <w:pPr>
        <w:pStyle w:val="Default"/>
        <w:rPr>
          <w:sz w:val="22"/>
          <w:szCs w:val="22"/>
        </w:rPr>
      </w:pPr>
      <w:r>
        <w:rPr>
          <w:sz w:val="22"/>
          <w:szCs w:val="22"/>
        </w:rPr>
        <w:t>All inspections will be carried out using the relevant form which will be then supplied to the Clerk to bring to the attention of the Council.</w:t>
      </w:r>
    </w:p>
    <w:p w14:paraId="52466909" w14:textId="77777777" w:rsidR="00841234" w:rsidRDefault="00455BF8" w:rsidP="00455BF8">
      <w:pPr>
        <w:rPr>
          <w:sz w:val="22"/>
        </w:rPr>
      </w:pPr>
      <w:r>
        <w:rPr>
          <w:sz w:val="22"/>
        </w:rPr>
        <w:t>Maiden Bradley Parish Council will ensure all inspectors receive the appropriate training to carry out the inspections of play and leisure facilities.</w:t>
      </w:r>
    </w:p>
    <w:p w14:paraId="7238619F" w14:textId="77777777" w:rsidR="00455BF8" w:rsidRDefault="00455BF8" w:rsidP="00455BF8">
      <w:pPr>
        <w:pStyle w:val="Default"/>
        <w:rPr>
          <w:b/>
          <w:bCs/>
          <w:sz w:val="32"/>
          <w:szCs w:val="32"/>
        </w:rPr>
      </w:pPr>
      <w:r>
        <w:rPr>
          <w:b/>
          <w:bCs/>
          <w:sz w:val="32"/>
          <w:szCs w:val="32"/>
        </w:rPr>
        <w:t xml:space="preserve">Inspection Type – Definitions </w:t>
      </w:r>
    </w:p>
    <w:p w14:paraId="78060B6B" w14:textId="77777777" w:rsidR="00455BF8" w:rsidRDefault="00455BF8" w:rsidP="00455BF8">
      <w:pPr>
        <w:pStyle w:val="Default"/>
        <w:rPr>
          <w:sz w:val="32"/>
          <w:szCs w:val="32"/>
        </w:rPr>
      </w:pPr>
    </w:p>
    <w:p w14:paraId="1AF0EF0D" w14:textId="77777777" w:rsidR="00455BF8" w:rsidRDefault="00455BF8" w:rsidP="00455BF8">
      <w:pPr>
        <w:pStyle w:val="Default"/>
        <w:rPr>
          <w:sz w:val="28"/>
          <w:szCs w:val="28"/>
        </w:rPr>
      </w:pPr>
      <w:r>
        <w:rPr>
          <w:b/>
          <w:bCs/>
          <w:sz w:val="28"/>
          <w:szCs w:val="28"/>
        </w:rPr>
        <w:t xml:space="preserve">Routine Visual Inspections – EN 1176-7.6.2a - LOOK &amp; SEE </w:t>
      </w:r>
    </w:p>
    <w:p w14:paraId="280F7DD9" w14:textId="77777777" w:rsidR="00455BF8" w:rsidRDefault="00455BF8" w:rsidP="00455BF8">
      <w:pPr>
        <w:pStyle w:val="Default"/>
        <w:rPr>
          <w:sz w:val="22"/>
          <w:szCs w:val="22"/>
        </w:rPr>
      </w:pPr>
      <w:r>
        <w:rPr>
          <w:sz w:val="22"/>
          <w:szCs w:val="22"/>
        </w:rPr>
        <w:t xml:space="preserve">It includes the identification of obvious hazards resulting from use, weather and vandalism, broken parts or bottles, litter, graffiti, equipment misuse. </w:t>
      </w:r>
    </w:p>
    <w:p w14:paraId="755BA32E" w14:textId="77777777" w:rsidR="00455BF8" w:rsidRDefault="00455BF8" w:rsidP="00455BF8">
      <w:pPr>
        <w:pStyle w:val="Default"/>
        <w:rPr>
          <w:sz w:val="22"/>
          <w:szCs w:val="22"/>
        </w:rPr>
      </w:pPr>
      <w:r>
        <w:rPr>
          <w:sz w:val="22"/>
          <w:szCs w:val="22"/>
        </w:rPr>
        <w:t xml:space="preserve">Through existing contract arrangements contractors working on behalf of Maiden Bradley Parish Council arrange the grounds maintenance. Obvious hazards as described above will be reported to the Clerk. </w:t>
      </w:r>
    </w:p>
    <w:p w14:paraId="57900223" w14:textId="77777777" w:rsidR="00455BF8" w:rsidRDefault="00455BF8" w:rsidP="00455BF8">
      <w:pPr>
        <w:pStyle w:val="Default"/>
        <w:rPr>
          <w:sz w:val="22"/>
          <w:szCs w:val="22"/>
        </w:rPr>
      </w:pPr>
    </w:p>
    <w:p w14:paraId="4AAEDE3E" w14:textId="77777777" w:rsidR="00455BF8" w:rsidRDefault="00455BF8" w:rsidP="00455BF8">
      <w:pPr>
        <w:pStyle w:val="Default"/>
        <w:rPr>
          <w:sz w:val="28"/>
          <w:szCs w:val="28"/>
        </w:rPr>
      </w:pPr>
      <w:r>
        <w:rPr>
          <w:b/>
          <w:bCs/>
          <w:sz w:val="28"/>
          <w:szCs w:val="28"/>
        </w:rPr>
        <w:t xml:space="preserve">Operational Inspection – EN1176-76.2b - POKE &amp; PROD </w:t>
      </w:r>
    </w:p>
    <w:p w14:paraId="3190CF16" w14:textId="77777777" w:rsidR="00455BF8" w:rsidRDefault="00455BF8" w:rsidP="00455BF8">
      <w:pPr>
        <w:pStyle w:val="Default"/>
        <w:rPr>
          <w:sz w:val="22"/>
          <w:szCs w:val="22"/>
        </w:rPr>
      </w:pPr>
      <w:r>
        <w:rPr>
          <w:sz w:val="22"/>
          <w:szCs w:val="22"/>
        </w:rPr>
        <w:t xml:space="preserve">Operational Inspections provide a more detailed inspection to check the operation and stability of all equipment and surfaces especially for wear. </w:t>
      </w:r>
    </w:p>
    <w:p w14:paraId="1B653B50" w14:textId="77777777" w:rsidR="00455BF8" w:rsidRDefault="00455BF8" w:rsidP="00455BF8">
      <w:pPr>
        <w:pStyle w:val="Default"/>
        <w:rPr>
          <w:sz w:val="22"/>
          <w:szCs w:val="22"/>
        </w:rPr>
      </w:pPr>
      <w:r>
        <w:rPr>
          <w:sz w:val="22"/>
          <w:szCs w:val="22"/>
        </w:rPr>
        <w:t xml:space="preserve">Maiden Bradley Parish Council may alter frequencies of the operational inspections and this decision will be dependent of the grading of the area which will consider factors such as popularity, profile and equipment type. </w:t>
      </w:r>
    </w:p>
    <w:p w14:paraId="15A12802" w14:textId="77777777" w:rsidR="00455BF8" w:rsidRDefault="00455BF8" w:rsidP="00455BF8">
      <w:pPr>
        <w:pStyle w:val="Default"/>
        <w:rPr>
          <w:sz w:val="22"/>
          <w:szCs w:val="22"/>
        </w:rPr>
      </w:pPr>
    </w:p>
    <w:p w14:paraId="62889430" w14:textId="77777777" w:rsidR="00455BF8" w:rsidRDefault="00455BF8" w:rsidP="00455BF8">
      <w:pPr>
        <w:pStyle w:val="Default"/>
        <w:spacing w:after="31"/>
        <w:rPr>
          <w:sz w:val="22"/>
          <w:szCs w:val="22"/>
        </w:rPr>
      </w:pPr>
      <w:r>
        <w:rPr>
          <w:sz w:val="22"/>
          <w:szCs w:val="22"/>
        </w:rPr>
        <w:t xml:space="preserve">Check repairs carried out by others; rust and rot; bearings. </w:t>
      </w:r>
    </w:p>
    <w:p w14:paraId="2CA9EFDF" w14:textId="77777777" w:rsidR="00455BF8" w:rsidRDefault="00455BF8" w:rsidP="00455BF8">
      <w:pPr>
        <w:pStyle w:val="Default"/>
        <w:spacing w:after="31"/>
        <w:rPr>
          <w:sz w:val="22"/>
          <w:szCs w:val="22"/>
        </w:rPr>
      </w:pPr>
      <w:r>
        <w:rPr>
          <w:sz w:val="22"/>
          <w:szCs w:val="22"/>
        </w:rPr>
        <w:t xml:space="preserve">Cleanliness </w:t>
      </w:r>
    </w:p>
    <w:p w14:paraId="0E641036" w14:textId="77777777" w:rsidR="00455BF8" w:rsidRDefault="00455BF8" w:rsidP="00455BF8">
      <w:pPr>
        <w:pStyle w:val="Default"/>
        <w:spacing w:after="31"/>
        <w:rPr>
          <w:sz w:val="22"/>
          <w:szCs w:val="22"/>
        </w:rPr>
      </w:pPr>
      <w:r>
        <w:rPr>
          <w:sz w:val="22"/>
          <w:szCs w:val="22"/>
        </w:rPr>
        <w:t xml:space="preserve">Equipment Ground Clearance </w:t>
      </w:r>
    </w:p>
    <w:p w14:paraId="2FCEA50F" w14:textId="77777777" w:rsidR="00455BF8" w:rsidRDefault="00455BF8" w:rsidP="00455BF8">
      <w:pPr>
        <w:pStyle w:val="Default"/>
        <w:spacing w:after="31"/>
        <w:rPr>
          <w:sz w:val="22"/>
          <w:szCs w:val="22"/>
        </w:rPr>
      </w:pPr>
      <w:r>
        <w:rPr>
          <w:sz w:val="22"/>
          <w:szCs w:val="22"/>
        </w:rPr>
        <w:t xml:space="preserve">Exposed Foundations </w:t>
      </w:r>
    </w:p>
    <w:p w14:paraId="259F0831" w14:textId="77777777" w:rsidR="00455BF8" w:rsidRDefault="00455BF8" w:rsidP="00455BF8">
      <w:pPr>
        <w:pStyle w:val="Default"/>
        <w:spacing w:after="31"/>
        <w:rPr>
          <w:sz w:val="22"/>
          <w:szCs w:val="22"/>
        </w:rPr>
      </w:pPr>
      <w:r>
        <w:rPr>
          <w:sz w:val="22"/>
          <w:szCs w:val="22"/>
        </w:rPr>
        <w:t xml:space="preserve">Sharp Edges </w:t>
      </w:r>
    </w:p>
    <w:p w14:paraId="610A0E2D" w14:textId="77777777" w:rsidR="00455BF8" w:rsidRDefault="00455BF8" w:rsidP="00455BF8">
      <w:pPr>
        <w:pStyle w:val="Default"/>
        <w:spacing w:after="31"/>
        <w:rPr>
          <w:sz w:val="22"/>
          <w:szCs w:val="22"/>
        </w:rPr>
      </w:pPr>
      <w:r>
        <w:rPr>
          <w:sz w:val="22"/>
          <w:szCs w:val="22"/>
        </w:rPr>
        <w:lastRenderedPageBreak/>
        <w:t xml:space="preserve">Missing Parts </w:t>
      </w:r>
    </w:p>
    <w:p w14:paraId="59CEAE09" w14:textId="77777777" w:rsidR="00455BF8" w:rsidRDefault="00455BF8" w:rsidP="00455BF8">
      <w:pPr>
        <w:pStyle w:val="Default"/>
        <w:spacing w:after="31"/>
        <w:rPr>
          <w:sz w:val="22"/>
          <w:szCs w:val="22"/>
        </w:rPr>
      </w:pPr>
      <w:r>
        <w:rPr>
          <w:sz w:val="22"/>
          <w:szCs w:val="22"/>
        </w:rPr>
        <w:t xml:space="preserve">Excessive Wear (of moving parts) </w:t>
      </w:r>
    </w:p>
    <w:p w14:paraId="68F7795E" w14:textId="77777777" w:rsidR="00455BF8" w:rsidRDefault="00455BF8" w:rsidP="00455BF8">
      <w:pPr>
        <w:pStyle w:val="Default"/>
        <w:rPr>
          <w:sz w:val="22"/>
          <w:szCs w:val="22"/>
        </w:rPr>
      </w:pPr>
      <w:r>
        <w:rPr>
          <w:sz w:val="22"/>
          <w:szCs w:val="22"/>
        </w:rPr>
        <w:t xml:space="preserve">Structural Integrity </w:t>
      </w:r>
    </w:p>
    <w:p w14:paraId="78F7ECC7" w14:textId="77777777" w:rsidR="00455BF8" w:rsidRDefault="00455BF8" w:rsidP="00455BF8">
      <w:pPr>
        <w:pStyle w:val="Default"/>
        <w:rPr>
          <w:sz w:val="22"/>
          <w:szCs w:val="22"/>
        </w:rPr>
      </w:pPr>
    </w:p>
    <w:p w14:paraId="5A438221" w14:textId="77777777" w:rsidR="00455BF8" w:rsidRDefault="00455BF8" w:rsidP="00455BF8">
      <w:pPr>
        <w:pStyle w:val="Default"/>
        <w:rPr>
          <w:sz w:val="28"/>
          <w:szCs w:val="28"/>
        </w:rPr>
      </w:pPr>
      <w:r>
        <w:rPr>
          <w:b/>
          <w:bCs/>
          <w:sz w:val="28"/>
          <w:szCs w:val="28"/>
        </w:rPr>
        <w:t xml:space="preserve">Annual Main Inspection – EN1176-7.6.2c </w:t>
      </w:r>
    </w:p>
    <w:p w14:paraId="6AE4254B" w14:textId="77777777" w:rsidR="00455BF8" w:rsidRDefault="00455BF8" w:rsidP="00455BF8">
      <w:pPr>
        <w:pStyle w:val="Default"/>
        <w:rPr>
          <w:sz w:val="22"/>
          <w:szCs w:val="22"/>
        </w:rPr>
      </w:pPr>
      <w:r>
        <w:rPr>
          <w:sz w:val="22"/>
          <w:szCs w:val="22"/>
        </w:rPr>
        <w:t xml:space="preserve">These inspections will approximately be carried out every 12 month, not exceeding 15 months. </w:t>
      </w:r>
    </w:p>
    <w:p w14:paraId="4D77B15F" w14:textId="77777777" w:rsidR="00455BF8" w:rsidRDefault="00455BF8" w:rsidP="00455BF8">
      <w:pPr>
        <w:pStyle w:val="Default"/>
        <w:spacing w:after="26"/>
        <w:rPr>
          <w:sz w:val="22"/>
          <w:szCs w:val="22"/>
        </w:rPr>
      </w:pPr>
      <w:r>
        <w:rPr>
          <w:sz w:val="22"/>
          <w:szCs w:val="22"/>
        </w:rPr>
        <w:t xml:space="preserve">The overall safety of equipment, foundations and surfaces </w:t>
      </w:r>
    </w:p>
    <w:p w14:paraId="03DC5E8F" w14:textId="77777777" w:rsidR="00455BF8" w:rsidRDefault="00455BF8" w:rsidP="00455BF8">
      <w:pPr>
        <w:pStyle w:val="Default"/>
        <w:rPr>
          <w:sz w:val="22"/>
          <w:szCs w:val="22"/>
        </w:rPr>
      </w:pPr>
      <w:r>
        <w:rPr>
          <w:sz w:val="22"/>
          <w:szCs w:val="22"/>
        </w:rPr>
        <w:t xml:space="preserve">The effects of weather, evidence of rotting or corrosion and any change in the level of safety as a result of repairs made or added or replacement components. </w:t>
      </w:r>
    </w:p>
    <w:p w14:paraId="38244DA5" w14:textId="77777777" w:rsidR="00455BF8" w:rsidRDefault="00455BF8" w:rsidP="00455BF8">
      <w:pPr>
        <w:pStyle w:val="Default"/>
        <w:rPr>
          <w:sz w:val="22"/>
          <w:szCs w:val="22"/>
        </w:rPr>
      </w:pPr>
    </w:p>
    <w:p w14:paraId="63C38789" w14:textId="77777777" w:rsidR="00455BF8" w:rsidRDefault="00455BF8" w:rsidP="00455BF8">
      <w:pPr>
        <w:pStyle w:val="Default"/>
        <w:rPr>
          <w:sz w:val="22"/>
          <w:szCs w:val="22"/>
        </w:rPr>
      </w:pPr>
      <w:r>
        <w:rPr>
          <w:sz w:val="22"/>
          <w:szCs w:val="22"/>
        </w:rPr>
        <w:t xml:space="preserve">The annual Inspections are to be carried out by an independent inspector/contractor. </w:t>
      </w:r>
    </w:p>
    <w:p w14:paraId="5F336F61" w14:textId="77777777" w:rsidR="00455BF8" w:rsidRDefault="00455BF8" w:rsidP="00455BF8">
      <w:pPr>
        <w:rPr>
          <w:sz w:val="22"/>
        </w:rPr>
      </w:pPr>
      <w:r>
        <w:rPr>
          <w:sz w:val="22"/>
        </w:rPr>
        <w:t>Operational and annual inspections, whether inspection carried out by the Council or contractor working on behalf of the authority will be inspected and recorded using the same method and system.</w:t>
      </w:r>
    </w:p>
    <w:p w14:paraId="5344C98F" w14:textId="77777777" w:rsidR="00455BF8" w:rsidRDefault="00455BF8" w:rsidP="00455BF8">
      <w:pPr>
        <w:pStyle w:val="Default"/>
        <w:rPr>
          <w:sz w:val="28"/>
          <w:szCs w:val="28"/>
        </w:rPr>
      </w:pPr>
      <w:r>
        <w:rPr>
          <w:b/>
          <w:bCs/>
          <w:sz w:val="28"/>
          <w:szCs w:val="28"/>
        </w:rPr>
        <w:t xml:space="preserve">Accidents, Enquiries and Claims </w:t>
      </w:r>
    </w:p>
    <w:p w14:paraId="10F54D51" w14:textId="77777777" w:rsidR="00455BF8" w:rsidRPr="00BB465C" w:rsidRDefault="00455BF8" w:rsidP="00455BF8">
      <w:pPr>
        <w:rPr>
          <w:sz w:val="48"/>
          <w:szCs w:val="48"/>
        </w:rPr>
      </w:pPr>
      <w:r>
        <w:rPr>
          <w:sz w:val="22"/>
        </w:rPr>
        <w:t xml:space="preserve">Maiden Bradley Parish Council will record all accidents and enquires relating to the play areas and facilities within them. The details of the enquiry, complaint or accident will be recorded within the same system used for issuing and recording inspections. Recording incidents in this manner will enable the Parish Council to illustrate a clear chain of information from the inspection, the associated risk, details of works and repairs carried out and any information related to an accident or enquiry. This information will enable the </w:t>
      </w:r>
      <w:r w:rsidR="00D1139E">
        <w:rPr>
          <w:sz w:val="22"/>
        </w:rPr>
        <w:t xml:space="preserve">Parish Council </w:t>
      </w:r>
      <w:r>
        <w:rPr>
          <w:sz w:val="22"/>
        </w:rPr>
        <w:t>to defend itself against claims and also be an effective management tool for future improvements.</w:t>
      </w:r>
    </w:p>
    <w:sectPr w:rsidR="00455BF8" w:rsidRPr="00BB46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7897" w14:textId="77777777" w:rsidR="009C352E" w:rsidRDefault="009C352E" w:rsidP="003B198F">
      <w:pPr>
        <w:spacing w:after="0" w:line="240" w:lineRule="auto"/>
      </w:pPr>
      <w:r>
        <w:separator/>
      </w:r>
    </w:p>
  </w:endnote>
  <w:endnote w:type="continuationSeparator" w:id="0">
    <w:p w14:paraId="2FC4A5E1" w14:textId="77777777" w:rsidR="009C352E" w:rsidRDefault="009C352E" w:rsidP="003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596B" w14:textId="77777777" w:rsidR="003B198F" w:rsidRDefault="003B1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A2D3" w14:textId="77777777" w:rsidR="003B198F" w:rsidRDefault="003B1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C81A" w14:textId="77777777" w:rsidR="003B198F" w:rsidRDefault="003B1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BCF7" w14:textId="77777777" w:rsidR="009C352E" w:rsidRDefault="009C352E" w:rsidP="003B198F">
      <w:pPr>
        <w:spacing w:after="0" w:line="240" w:lineRule="auto"/>
      </w:pPr>
      <w:r>
        <w:separator/>
      </w:r>
    </w:p>
  </w:footnote>
  <w:footnote w:type="continuationSeparator" w:id="0">
    <w:p w14:paraId="2AF043DC" w14:textId="77777777" w:rsidR="009C352E" w:rsidRDefault="009C352E" w:rsidP="003B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9CEE" w14:textId="77777777" w:rsidR="003B198F" w:rsidRDefault="003B1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F305" w14:textId="77777777" w:rsidR="003B198F" w:rsidRDefault="003B1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903" w14:textId="77777777" w:rsidR="003B198F" w:rsidRDefault="003B1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5C"/>
    <w:rsid w:val="003B0928"/>
    <w:rsid w:val="003B198F"/>
    <w:rsid w:val="003D1416"/>
    <w:rsid w:val="0040652D"/>
    <w:rsid w:val="004267AB"/>
    <w:rsid w:val="00455BF8"/>
    <w:rsid w:val="006F7242"/>
    <w:rsid w:val="00841234"/>
    <w:rsid w:val="008913E5"/>
    <w:rsid w:val="009C352E"/>
    <w:rsid w:val="00BB465C"/>
    <w:rsid w:val="00D1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E8D97"/>
  <w15:chartTrackingRefBased/>
  <w15:docId w15:val="{296FDDC6-3326-4002-A3C4-B92EB244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65C"/>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3B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8F"/>
  </w:style>
  <w:style w:type="paragraph" w:styleId="Footer">
    <w:name w:val="footer"/>
    <w:basedOn w:val="Normal"/>
    <w:link w:val="FooterChar"/>
    <w:uiPriority w:val="99"/>
    <w:unhideWhenUsed/>
    <w:rsid w:val="003B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8F"/>
  </w:style>
  <w:style w:type="paragraph" w:styleId="BalloonText">
    <w:name w:val="Balloon Text"/>
    <w:basedOn w:val="Normal"/>
    <w:link w:val="BalloonTextChar"/>
    <w:uiPriority w:val="99"/>
    <w:semiHidden/>
    <w:unhideWhenUsed/>
    <w:rsid w:val="0040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2018-11-14T11:01:00Z</cp:lastPrinted>
  <dcterms:created xsi:type="dcterms:W3CDTF">2023-01-24T15:28:00Z</dcterms:created>
  <dcterms:modified xsi:type="dcterms:W3CDTF">2023-01-24T15:28:00Z</dcterms:modified>
</cp:coreProperties>
</file>